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609" w:rsidRDefault="00524DAA" w:rsidP="004E66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>DE-BTK, Magyar Irodalom- é</w:t>
      </w:r>
      <w:r w:rsidR="007B2E9D">
        <w:rPr>
          <w:rFonts w:ascii="Times New Roman" w:hAnsi="Times New Roman"/>
          <w:sz w:val="24"/>
          <w:szCs w:val="24"/>
        </w:rPr>
        <w:t>s Kultúratudományi Intézet, 202</w:t>
      </w:r>
      <w:r w:rsidR="00D22F5C">
        <w:rPr>
          <w:rFonts w:ascii="Times New Roman" w:hAnsi="Times New Roman"/>
          <w:sz w:val="24"/>
          <w:szCs w:val="24"/>
        </w:rPr>
        <w:t>3</w:t>
      </w:r>
      <w:r w:rsidR="002448F7">
        <w:rPr>
          <w:rFonts w:ascii="Times New Roman" w:hAnsi="Times New Roman"/>
          <w:sz w:val="24"/>
          <w:szCs w:val="24"/>
        </w:rPr>
        <w:t>/</w:t>
      </w:r>
      <w:r w:rsidR="00D22F5C">
        <w:rPr>
          <w:rFonts w:ascii="Times New Roman" w:hAnsi="Times New Roman"/>
          <w:sz w:val="24"/>
          <w:szCs w:val="24"/>
        </w:rPr>
        <w:t>24</w:t>
      </w:r>
      <w:bookmarkStart w:id="0" w:name="_GoBack"/>
      <w:bookmarkEnd w:id="0"/>
      <w:r w:rsidRPr="004E6609">
        <w:rPr>
          <w:rFonts w:ascii="Times New Roman" w:hAnsi="Times New Roman"/>
          <w:sz w:val="24"/>
          <w:szCs w:val="24"/>
        </w:rPr>
        <w:t>. I. félév.</w:t>
      </w:r>
    </w:p>
    <w:p w:rsidR="003371A3" w:rsidRPr="004E6609" w:rsidRDefault="00524DAA" w:rsidP="004E66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09">
        <w:rPr>
          <w:rFonts w:ascii="Times New Roman" w:hAnsi="Times New Roman"/>
          <w:sz w:val="24"/>
          <w:szCs w:val="24"/>
        </w:rPr>
        <w:t xml:space="preserve"> </w:t>
      </w:r>
    </w:p>
    <w:p w:rsidR="00CB0E7C" w:rsidRDefault="00F67054" w:rsidP="004E6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6609">
        <w:rPr>
          <w:rFonts w:ascii="Times New Roman" w:hAnsi="Times New Roman"/>
          <w:b/>
          <w:sz w:val="24"/>
          <w:szCs w:val="24"/>
        </w:rPr>
        <w:t>Irodalomtudományi proszeminárium</w:t>
      </w:r>
    </w:p>
    <w:p w:rsidR="004E6609" w:rsidRPr="004E6609" w:rsidRDefault="004E6609" w:rsidP="004E6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CB0E7C" w:rsidRPr="00BB6FB8" w:rsidRDefault="00BB6FB8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6FB8">
              <w:rPr>
                <w:rFonts w:ascii="Times New Roman" w:hAnsi="Times New Roman"/>
                <w:sz w:val="24"/>
                <w:szCs w:val="20"/>
              </w:rPr>
              <w:t>BTMI106OMA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Cím</w:t>
            </w:r>
          </w:p>
        </w:tc>
        <w:tc>
          <w:tcPr>
            <w:tcW w:w="4606" w:type="dxa"/>
          </w:tcPr>
          <w:p w:rsidR="00CB0E7C" w:rsidRPr="004E6609" w:rsidRDefault="00F67054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Irodalomtudományi proszeminárium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CB0E7C" w:rsidRPr="004E6609" w:rsidRDefault="00F67054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Bényei Péter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BB6FB8" w:rsidRPr="004E6609" w:rsidRDefault="00BB6FB8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szerda, 12.00-13.4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Fszt. 1/2</w:t>
            </w:r>
            <w:r w:rsidRPr="004E66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CB0E7C" w:rsidRPr="004E6609" w:rsidRDefault="00BB6FB8" w:rsidP="00114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OMA</w:t>
            </w:r>
            <w:r w:rsidR="001146AA">
              <w:rPr>
                <w:rFonts w:ascii="Times New Roman" w:hAnsi="Times New Roman"/>
                <w:sz w:val="24"/>
                <w:szCs w:val="24"/>
              </w:rPr>
              <w:t xml:space="preserve"> törzsképzés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CB0E7C" w:rsidRPr="004E6609" w:rsidRDefault="00FC6877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CB0E7C" w:rsidRPr="004E6609" w:rsidRDefault="00FC6877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szeminárium</w:t>
            </w:r>
          </w:p>
        </w:tc>
      </w:tr>
      <w:tr w:rsidR="00CB0E7C" w:rsidRPr="004E6609"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609">
              <w:rPr>
                <w:rFonts w:ascii="Times New Roman" w:hAnsi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CB0E7C" w:rsidRPr="004E6609" w:rsidRDefault="00CB0E7C" w:rsidP="004E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0E7C" w:rsidRPr="004E6609" w:rsidRDefault="00CB0E7C" w:rsidP="004E6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4DAA" w:rsidRPr="004E6609" w:rsidRDefault="00524DAA" w:rsidP="004E66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>A szeminárium teljesítésének alapkövetelményei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I. Alapfeladat: </w:t>
      </w:r>
      <w:r w:rsidRPr="0040499E">
        <w:rPr>
          <w:rFonts w:ascii="Times New Roman" w:hAnsi="Times New Roman"/>
          <w:sz w:val="24"/>
          <w:szCs w:val="24"/>
        </w:rPr>
        <w:t>szubjektív szövegértelmezés megírása egy szabadon választott irodalmi műről – elkészítés ideje: az első három hét</w:t>
      </w:r>
    </w:p>
    <w:p w:rsidR="0040499E" w:rsidRPr="0040499E" w:rsidRDefault="0040499E" w:rsidP="0040499E">
      <w:pPr>
        <w:spacing w:after="0" w:line="240" w:lineRule="auto"/>
        <w:ind w:right="57" w:firstLine="708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sz w:val="24"/>
          <w:szCs w:val="24"/>
        </w:rPr>
        <w:t>– a választás szempontjai: lehetőleg olyan (magyar) szöveg legyen, melynek irodalomtörténeti, kritikai recepciója jelentékeny (az alapos bibliográfiakészítést, valamint a folyóiratok és az irodalomtörténeti munkák megismerését lehetővé teszi stb.)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II. Zárófeladat: </w:t>
      </w:r>
      <w:r w:rsidRPr="0040499E">
        <w:rPr>
          <w:rFonts w:ascii="Times New Roman" w:hAnsi="Times New Roman"/>
          <w:sz w:val="24"/>
          <w:szCs w:val="24"/>
        </w:rPr>
        <w:t>a kurzust lezáró dolgozat megírása. A félév során elkészített bibliográfia és a témához köthető (kijegyzetelt) szaktanulmányok alapján – a kezdeti szubjektív szövegértelmezés „tanulmánnyá” (szemináriumi dolgozattá) érlelődik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6FB8" w:rsidRDefault="0040499E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 xml:space="preserve">III. </w:t>
      </w:r>
      <w:r w:rsidRPr="0040499E">
        <w:rPr>
          <w:rFonts w:ascii="Times New Roman" w:hAnsi="Times New Roman"/>
          <w:sz w:val="24"/>
          <w:szCs w:val="24"/>
        </w:rPr>
        <w:t>Lényegében minden órához társul egy-egy konkrét,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 gyakorlati feladat: </w:t>
      </w:r>
      <w:proofErr w:type="gramStart"/>
      <w:r w:rsidRPr="0040499E">
        <w:rPr>
          <w:rFonts w:ascii="Times New Roman" w:hAnsi="Times New Roman"/>
          <w:sz w:val="24"/>
          <w:szCs w:val="24"/>
        </w:rPr>
        <w:t>bibliográfiakészítés</w:t>
      </w:r>
      <w:proofErr w:type="gramEnd"/>
      <w:r w:rsidRPr="0040499E">
        <w:rPr>
          <w:rFonts w:ascii="Times New Roman" w:hAnsi="Times New Roman"/>
          <w:sz w:val="24"/>
          <w:szCs w:val="24"/>
        </w:rPr>
        <w:t>, szaktanulmányok kijegyzetelése stb.</w:t>
      </w:r>
    </w:p>
    <w:p w:rsidR="00BB6FB8" w:rsidRDefault="00BB6FB8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BB6FB8" w:rsidRDefault="00BB6FB8" w:rsidP="00BB6FB8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40499E" w:rsidRDefault="0040499E" w:rsidP="00BB6FB8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>TEMATIKA</w:t>
      </w:r>
    </w:p>
    <w:p w:rsidR="00857859" w:rsidRPr="0040499E" w:rsidRDefault="00857859" w:rsidP="00BB6FB8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0499E">
        <w:rPr>
          <w:rFonts w:ascii="Times New Roman" w:hAnsi="Times New Roman"/>
          <w:b/>
          <w:bCs/>
          <w:iCs/>
          <w:sz w:val="24"/>
          <w:szCs w:val="24"/>
        </w:rPr>
        <w:t xml:space="preserve">I. </w:t>
      </w:r>
      <w:r w:rsidR="00A11251">
        <w:rPr>
          <w:rFonts w:ascii="Times New Roman" w:hAnsi="Times New Roman"/>
          <w:b/>
          <w:bCs/>
          <w:iCs/>
          <w:sz w:val="24"/>
          <w:szCs w:val="24"/>
        </w:rPr>
        <w:t>Irodalom és irodalomtudomány. A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datb</w:t>
      </w:r>
      <w:r w:rsidR="00A11251">
        <w:rPr>
          <w:rFonts w:ascii="Times New Roman" w:hAnsi="Times New Roman"/>
          <w:b/>
          <w:bCs/>
          <w:iCs/>
          <w:sz w:val="24"/>
          <w:szCs w:val="24"/>
        </w:rPr>
        <w:t>ázisok és szakmai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 xml:space="preserve"> források használata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 xml:space="preserve">1. </w:t>
      </w:r>
      <w:r w:rsidR="007332D5">
        <w:rPr>
          <w:rFonts w:ascii="Times New Roman" w:hAnsi="Times New Roman"/>
          <w:b/>
          <w:sz w:val="24"/>
          <w:szCs w:val="24"/>
        </w:rPr>
        <w:t xml:space="preserve">Az </w:t>
      </w:r>
      <w:r w:rsidR="007332D5">
        <w:rPr>
          <w:rFonts w:ascii="Times New Roman" w:hAnsi="Times New Roman"/>
          <w:b/>
          <w:bCs/>
          <w:iCs/>
          <w:sz w:val="24"/>
          <w:szCs w:val="24"/>
        </w:rPr>
        <w:t>i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rodalom</w:t>
      </w:r>
      <w:r w:rsidR="007332D5">
        <w:rPr>
          <w:rFonts w:ascii="Times New Roman" w:hAnsi="Times New Roman"/>
          <w:b/>
          <w:bCs/>
          <w:iCs/>
          <w:sz w:val="24"/>
          <w:szCs w:val="24"/>
        </w:rPr>
        <w:t xml:space="preserve"> funkciója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: fogalmi és szemléleti alapvetések</w:t>
      </w:r>
      <w:r w:rsidRPr="0040499E">
        <w:rPr>
          <w:rFonts w:ascii="Times New Roman" w:hAnsi="Times New Roman"/>
          <w:b/>
          <w:sz w:val="24"/>
          <w:szCs w:val="24"/>
        </w:rPr>
        <w:t xml:space="preserve"> 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bCs/>
          <w:sz w:val="24"/>
          <w:szCs w:val="24"/>
        </w:rPr>
        <w:t>2. Az irodalomtudomány főbb területei és műfajai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Földes </w:t>
      </w:r>
      <w:r w:rsidRPr="00BB2898">
        <w:rPr>
          <w:rFonts w:ascii="Times New Roman" w:hAnsi="Times New Roman"/>
          <w:sz w:val="20"/>
          <w:szCs w:val="20"/>
        </w:rPr>
        <w:t xml:space="preserve">Zsuzsanna, </w:t>
      </w:r>
      <w:r w:rsidRPr="00BB2898">
        <w:rPr>
          <w:rFonts w:ascii="Times New Roman" w:hAnsi="Times New Roman"/>
          <w:i/>
          <w:iCs/>
          <w:sz w:val="20"/>
          <w:szCs w:val="20"/>
        </w:rPr>
        <w:t>Irodalomtudományi és irodalmi folyóiratok</w:t>
      </w:r>
      <w:r w:rsidRPr="00BB2898">
        <w:rPr>
          <w:rFonts w:ascii="Times New Roman" w:hAnsi="Times New Roman"/>
          <w:sz w:val="20"/>
          <w:szCs w:val="20"/>
        </w:rPr>
        <w:t xml:space="preserve"> </w:t>
      </w:r>
      <w:r w:rsidRPr="00BB2898">
        <w:rPr>
          <w:rFonts w:ascii="Times New Roman" w:hAnsi="Times New Roman"/>
          <w:bCs/>
          <w:sz w:val="20"/>
          <w:szCs w:val="20"/>
        </w:rPr>
        <w:t>=</w:t>
      </w:r>
      <w:r w:rsidRPr="00BB289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iCs/>
          <w:sz w:val="20"/>
          <w:szCs w:val="20"/>
        </w:rPr>
        <w:t>A magyar irodalom filológiája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r w:rsidRPr="00BB2898">
        <w:rPr>
          <w:rFonts w:ascii="Times New Roman" w:hAnsi="Times New Roman"/>
          <w:smallCaps/>
          <w:sz w:val="20"/>
          <w:szCs w:val="20"/>
        </w:rPr>
        <w:t xml:space="preserve">Hegyi </w:t>
      </w:r>
      <w:r w:rsidRPr="00BB2898">
        <w:rPr>
          <w:rFonts w:ascii="Times New Roman" w:hAnsi="Times New Roman"/>
          <w:sz w:val="20"/>
          <w:szCs w:val="20"/>
        </w:rPr>
        <w:t>Ádám, Bp., 2005.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z w:val="20"/>
          <w:szCs w:val="20"/>
        </w:rPr>
        <w:t>http</w:t>
      </w:r>
      <w:proofErr w:type="gramEnd"/>
      <w:r w:rsidRPr="00BB2898">
        <w:rPr>
          <w:rFonts w:ascii="Times New Roman" w:hAnsi="Times New Roman"/>
          <w:sz w:val="20"/>
          <w:szCs w:val="20"/>
        </w:rPr>
        <w:t>://www.tankonyvtar.hu/hu/tartalom/tkt/magyar-irodalom/adatok.html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40499E">
        <w:rPr>
          <w:rFonts w:ascii="Times New Roman" w:hAnsi="Times New Roman"/>
          <w:b/>
          <w:sz w:val="24"/>
          <w:szCs w:val="24"/>
        </w:rPr>
        <w:t xml:space="preserve">3. 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Nyomtatott és digitális bibliográfiák használata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</w:t>
      </w:r>
      <w:r w:rsidRPr="00BB2898">
        <w:rPr>
          <w:rFonts w:ascii="Times New Roman" w:hAnsi="Times New Roman"/>
          <w:bCs/>
          <w:smallCaps/>
          <w:sz w:val="20"/>
          <w:szCs w:val="20"/>
        </w:rPr>
        <w:t>Bartók</w:t>
      </w:r>
      <w:r w:rsidRPr="00BB2898">
        <w:rPr>
          <w:rFonts w:ascii="Times New Roman" w:hAnsi="Times New Roman"/>
          <w:bCs/>
          <w:sz w:val="20"/>
          <w:szCs w:val="20"/>
        </w:rPr>
        <w:t xml:space="preserve"> István, </w:t>
      </w:r>
      <w:r w:rsidRPr="00BB2898">
        <w:rPr>
          <w:rFonts w:ascii="Times New Roman" w:hAnsi="Times New Roman"/>
          <w:bCs/>
          <w:i/>
          <w:iCs/>
          <w:sz w:val="20"/>
          <w:szCs w:val="20"/>
        </w:rPr>
        <w:t>Az Internet az irodalomkutatás szolgálatában</w:t>
      </w:r>
      <w:r w:rsidRPr="00BB2898">
        <w:rPr>
          <w:rFonts w:ascii="Times New Roman" w:hAnsi="Times New Roman"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sz w:val="20"/>
          <w:szCs w:val="20"/>
        </w:rPr>
        <w:t xml:space="preserve">= </w:t>
      </w:r>
      <w:r w:rsidRPr="00BB2898">
        <w:rPr>
          <w:rFonts w:ascii="Times New Roman" w:hAnsi="Times New Roman"/>
          <w:i/>
          <w:sz w:val="20"/>
          <w:szCs w:val="20"/>
        </w:rPr>
        <w:t>Bevezetés a régi magyarországi irodalom filológiájába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Hargittay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Emil, Bp., </w:t>
      </w:r>
      <w:proofErr w:type="spellStart"/>
      <w:r w:rsidRPr="00BB2898">
        <w:rPr>
          <w:rFonts w:ascii="Times New Roman" w:hAnsi="Times New Roman"/>
          <w:sz w:val="20"/>
          <w:szCs w:val="20"/>
        </w:rPr>
        <w:t>Universitas</w:t>
      </w:r>
      <w:proofErr w:type="spellEnd"/>
      <w:r w:rsidRPr="00BB2898">
        <w:rPr>
          <w:rFonts w:ascii="Times New Roman" w:hAnsi="Times New Roman"/>
          <w:sz w:val="20"/>
          <w:szCs w:val="20"/>
        </w:rPr>
        <w:t>, 2003</w:t>
      </w:r>
      <w:r w:rsidRPr="00BB2898">
        <w:rPr>
          <w:rFonts w:ascii="Times New Roman" w:hAnsi="Times New Roman"/>
          <w:sz w:val="20"/>
          <w:szCs w:val="20"/>
          <w:vertAlign w:val="superscript"/>
        </w:rPr>
        <w:t>3</w:t>
      </w:r>
      <w:r w:rsidRPr="00BB2898">
        <w:rPr>
          <w:rFonts w:ascii="Times New Roman" w:hAnsi="Times New Roman"/>
          <w:bCs/>
          <w:sz w:val="20"/>
          <w:szCs w:val="20"/>
        </w:rPr>
        <w:t xml:space="preserve"> 16–22.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0499E" w:rsidRPr="0040499E">
        <w:rPr>
          <w:rFonts w:ascii="Times New Roman" w:hAnsi="Times New Roman"/>
          <w:b/>
          <w:iCs/>
          <w:sz w:val="24"/>
          <w:szCs w:val="24"/>
        </w:rPr>
        <w:t>A kutatómunka technikája</w:t>
      </w:r>
      <w:r w:rsidR="0040499E" w:rsidRPr="0040499E">
        <w:rPr>
          <w:rFonts w:ascii="Times New Roman" w:hAnsi="Times New Roman"/>
          <w:b/>
          <w:sz w:val="24"/>
          <w:szCs w:val="24"/>
        </w:rPr>
        <w:t xml:space="preserve"> (anyaggyűjtés, bibliográfia-készítés, referátum, szemináriumi és szakdolgozat, jegyzetelés, hivatkozás, idézés, plágium)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ajánlott</w:t>
      </w:r>
      <w:proofErr w:type="gramEnd"/>
      <w:r w:rsidRPr="00BB2898">
        <w:rPr>
          <w:rFonts w:ascii="Times New Roman" w:hAnsi="Times New Roman"/>
          <w:smallCaps/>
          <w:sz w:val="20"/>
          <w:szCs w:val="20"/>
        </w:rPr>
        <w:t xml:space="preserve">: </w:t>
      </w:r>
      <w:proofErr w:type="spellStart"/>
      <w:r w:rsidRPr="00BB2898">
        <w:rPr>
          <w:rFonts w:ascii="Times New Roman" w:hAnsi="Times New Roman"/>
          <w:sz w:val="20"/>
          <w:szCs w:val="20"/>
        </w:rPr>
        <w:t>Umberto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Eco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sz w:val="20"/>
          <w:szCs w:val="20"/>
        </w:rPr>
        <w:t>Hogyan írjunk szakdolgozatot?</w:t>
      </w:r>
      <w:r w:rsidRPr="00BB2898">
        <w:rPr>
          <w:rFonts w:ascii="Times New Roman" w:hAnsi="Times New Roman"/>
          <w:sz w:val="20"/>
          <w:szCs w:val="20"/>
        </w:rPr>
        <w:t xml:space="preserve">, ford.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Klukon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Beatrix, Bp., </w:t>
      </w:r>
      <w:proofErr w:type="spellStart"/>
      <w:r w:rsidRPr="00BB2898">
        <w:rPr>
          <w:rFonts w:ascii="Times New Roman" w:hAnsi="Times New Roman"/>
          <w:sz w:val="20"/>
          <w:szCs w:val="20"/>
        </w:rPr>
        <w:t>Kairosz</w:t>
      </w:r>
      <w:proofErr w:type="spellEnd"/>
      <w:r w:rsidRPr="00BB2898">
        <w:rPr>
          <w:rFonts w:ascii="Times New Roman" w:hAnsi="Times New Roman"/>
          <w:sz w:val="20"/>
          <w:szCs w:val="20"/>
        </w:rPr>
        <w:t>, 1996. (Az anyaggyűjtéssel, illetve az idézéssel és jegyzetekkel kapcsolatos részek: 65–132, 187–212)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BB2898">
        <w:rPr>
          <w:rFonts w:ascii="Times New Roman" w:hAnsi="Times New Roman"/>
          <w:smallCaps/>
          <w:sz w:val="20"/>
          <w:szCs w:val="20"/>
        </w:rPr>
        <w:t>Gulyás</w:t>
      </w:r>
      <w:r w:rsidRPr="00BB2898">
        <w:rPr>
          <w:rFonts w:ascii="Times New Roman" w:hAnsi="Times New Roman"/>
          <w:sz w:val="20"/>
          <w:szCs w:val="20"/>
        </w:rPr>
        <w:t xml:space="preserve"> Borbála, </w:t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A szemináriumi dolgozat és a referátum </w:t>
      </w:r>
      <w:r w:rsidRPr="00BB2898">
        <w:rPr>
          <w:rFonts w:ascii="Times New Roman" w:hAnsi="Times New Roman"/>
          <w:bCs/>
          <w:sz w:val="20"/>
          <w:szCs w:val="20"/>
        </w:rPr>
        <w:t>=</w:t>
      </w:r>
      <w:r w:rsidRPr="00BB289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iCs/>
          <w:sz w:val="20"/>
          <w:szCs w:val="20"/>
        </w:rPr>
        <w:t>A magyar irodalom filológiája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r w:rsidRPr="00BB2898">
        <w:rPr>
          <w:rFonts w:ascii="Times New Roman" w:hAnsi="Times New Roman"/>
          <w:smallCaps/>
          <w:sz w:val="20"/>
          <w:szCs w:val="20"/>
        </w:rPr>
        <w:t xml:space="preserve">Hegyi </w:t>
      </w:r>
      <w:r w:rsidRPr="00BB2898">
        <w:rPr>
          <w:rFonts w:ascii="Times New Roman" w:hAnsi="Times New Roman"/>
          <w:sz w:val="20"/>
          <w:szCs w:val="20"/>
        </w:rPr>
        <w:t>Ádám, Bp., 2005.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898">
        <w:rPr>
          <w:rFonts w:ascii="Times New Roman" w:hAnsi="Times New Roman"/>
          <w:sz w:val="20"/>
          <w:szCs w:val="20"/>
        </w:rPr>
        <w:t>http</w:t>
      </w:r>
      <w:proofErr w:type="gramEnd"/>
      <w:r w:rsidRPr="00BB2898">
        <w:rPr>
          <w:rFonts w:ascii="Times New Roman" w:hAnsi="Times New Roman"/>
          <w:sz w:val="20"/>
          <w:szCs w:val="20"/>
        </w:rPr>
        <w:t>://www.tankonyvtar.hu/hu/tartalom/tkt/magyar-irodalom/adatok.html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0499E">
        <w:rPr>
          <w:rFonts w:ascii="Times New Roman" w:hAnsi="Times New Roman"/>
          <w:b/>
          <w:bCs/>
          <w:iCs/>
          <w:sz w:val="24"/>
          <w:szCs w:val="24"/>
        </w:rPr>
        <w:t>II. Irodalmi szöveg és szaktanulmány olvasása – szemináriumi dolgozat elkészítése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6D1CBC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Irodalmi szöveg olvasása és értelmezése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0"/>
          <w:szCs w:val="20"/>
        </w:rPr>
      </w:pPr>
      <w:r w:rsidRPr="00BB2898">
        <w:rPr>
          <w:rFonts w:ascii="Times New Roman" w:hAnsi="Times New Roman"/>
          <w:smallCaps/>
          <w:sz w:val="20"/>
          <w:szCs w:val="20"/>
        </w:rPr>
        <w:t>Ambrus</w:t>
      </w:r>
      <w:r w:rsidRPr="00BB2898">
        <w:rPr>
          <w:rFonts w:ascii="Times New Roman" w:hAnsi="Times New Roman"/>
          <w:sz w:val="20"/>
          <w:szCs w:val="20"/>
        </w:rPr>
        <w:t xml:space="preserve"> Zoltán, </w:t>
      </w:r>
      <w:r w:rsidRPr="00BB2898">
        <w:rPr>
          <w:rFonts w:ascii="Times New Roman" w:hAnsi="Times New Roman"/>
          <w:i/>
          <w:iCs/>
          <w:sz w:val="20"/>
          <w:szCs w:val="20"/>
        </w:rPr>
        <w:t>Ninive pusztulása</w:t>
      </w:r>
      <w:r w:rsidRPr="00BB2898">
        <w:rPr>
          <w:rFonts w:ascii="Times New Roman" w:hAnsi="Times New Roman"/>
          <w:i/>
          <w:iCs/>
          <w:sz w:val="20"/>
          <w:szCs w:val="20"/>
        </w:rPr>
        <w:sym w:font="Symbol" w:char="F03B"/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 (Ószövetség – Jónás könyve)</w:t>
      </w:r>
    </w:p>
    <w:p w:rsid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1CBC" w:rsidRPr="0040499E" w:rsidRDefault="006D1CBC" w:rsidP="006D1CBC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0499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0499E">
        <w:rPr>
          <w:rFonts w:ascii="Times New Roman" w:hAnsi="Times New Roman"/>
          <w:b/>
          <w:bCs/>
          <w:iCs/>
          <w:sz w:val="24"/>
          <w:szCs w:val="24"/>
        </w:rPr>
        <w:t>A műelemzés gyakorlata és dilemmái</w:t>
      </w:r>
    </w:p>
    <w:p w:rsidR="006D1CBC" w:rsidRPr="001301D2" w:rsidRDefault="001301D2" w:rsidP="0040499E">
      <w:pPr>
        <w:spacing w:after="0" w:line="240" w:lineRule="auto"/>
        <w:ind w:right="57"/>
        <w:jc w:val="both"/>
        <w:rPr>
          <w:rFonts w:ascii="Times New Roman" w:hAnsi="Times New Roman"/>
          <w:bCs/>
          <w:sz w:val="20"/>
          <w:szCs w:val="20"/>
        </w:rPr>
      </w:pPr>
      <w:r w:rsidRPr="001301D2">
        <w:rPr>
          <w:rFonts w:ascii="Times New Roman" w:hAnsi="Times New Roman"/>
          <w:bCs/>
          <w:smallCaps/>
          <w:sz w:val="20"/>
          <w:szCs w:val="20"/>
        </w:rPr>
        <w:t>Bényei</w:t>
      </w:r>
      <w:r w:rsidRPr="001301D2">
        <w:rPr>
          <w:rFonts w:ascii="Times New Roman" w:hAnsi="Times New Roman"/>
          <w:bCs/>
          <w:sz w:val="20"/>
          <w:szCs w:val="20"/>
        </w:rPr>
        <w:t xml:space="preserve"> Péter, </w:t>
      </w:r>
      <w:r w:rsidRPr="001301D2">
        <w:rPr>
          <w:rFonts w:ascii="Times New Roman" w:hAnsi="Times New Roman"/>
          <w:bCs/>
          <w:color w:val="000000"/>
          <w:sz w:val="20"/>
          <w:szCs w:val="20"/>
        </w:rPr>
        <w:t> </w:t>
      </w:r>
      <w:r w:rsidRPr="001301D2">
        <w:rPr>
          <w:rFonts w:ascii="Times New Roman" w:hAnsi="Times New Roman"/>
          <w:i/>
          <w:iCs/>
          <w:color w:val="000000"/>
          <w:sz w:val="20"/>
          <w:szCs w:val="20"/>
        </w:rPr>
        <w:t>Az irodalmi szövegértelmezés határos határtalanságáról</w:t>
      </w:r>
      <w:r w:rsidRPr="001301D2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1301D2">
        <w:rPr>
          <w:rFonts w:ascii="Times New Roman" w:hAnsi="Times New Roman"/>
          <w:color w:val="000000"/>
          <w:sz w:val="20"/>
          <w:szCs w:val="20"/>
        </w:rPr>
        <w:t>S</w:t>
      </w:r>
      <w:r>
        <w:rPr>
          <w:rFonts w:ascii="Times New Roman" w:hAnsi="Times New Roman"/>
          <w:color w:val="000000"/>
          <w:sz w:val="20"/>
          <w:szCs w:val="20"/>
        </w:rPr>
        <w:t>tudia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Litteraria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>, 2019/3-4, 231–</w:t>
      </w:r>
      <w:r w:rsidRPr="001301D2">
        <w:rPr>
          <w:rFonts w:ascii="Times New Roman" w:hAnsi="Times New Roman"/>
          <w:color w:val="000000"/>
          <w:sz w:val="20"/>
          <w:szCs w:val="20"/>
        </w:rPr>
        <w:t>283.</w:t>
      </w:r>
    </w:p>
    <w:p w:rsidR="001301D2" w:rsidRDefault="001301D2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Szaktanulmány olvasása I.: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Irodalomtörténet és szövegértelmezés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B2898">
        <w:rPr>
          <w:rFonts w:ascii="Times New Roman" w:hAnsi="Times New Roman"/>
          <w:bCs/>
          <w:smallCaps/>
          <w:sz w:val="20"/>
          <w:szCs w:val="20"/>
        </w:rPr>
        <w:t>Kiczenkó</w:t>
      </w:r>
      <w:proofErr w:type="spellEnd"/>
      <w:r w:rsidRPr="00BB2898">
        <w:rPr>
          <w:rFonts w:ascii="Times New Roman" w:hAnsi="Times New Roman"/>
          <w:bCs/>
          <w:sz w:val="20"/>
          <w:szCs w:val="20"/>
        </w:rPr>
        <w:t xml:space="preserve"> Judit</w:t>
      </w:r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iCs/>
          <w:sz w:val="20"/>
          <w:szCs w:val="20"/>
        </w:rPr>
        <w:t>A mítosz ironikus vigasza: Ambrus Zoltán</w:t>
      </w:r>
      <w:r w:rsidRPr="00BB2898">
        <w:rPr>
          <w:rFonts w:ascii="Times New Roman" w:hAnsi="Times New Roman"/>
          <w:sz w:val="20"/>
          <w:szCs w:val="20"/>
        </w:rPr>
        <w:t xml:space="preserve"> Ninive pusztulása </w:t>
      </w:r>
      <w:r w:rsidRPr="00BB2898">
        <w:rPr>
          <w:rFonts w:ascii="Times New Roman" w:hAnsi="Times New Roman"/>
          <w:i/>
          <w:iCs/>
          <w:sz w:val="20"/>
          <w:szCs w:val="20"/>
        </w:rPr>
        <w:t>című novellájáról</w:t>
      </w:r>
      <w:r w:rsidRPr="00BB2898">
        <w:rPr>
          <w:rFonts w:ascii="Times New Roman" w:hAnsi="Times New Roman"/>
          <w:sz w:val="20"/>
          <w:szCs w:val="20"/>
        </w:rPr>
        <w:t xml:space="preserve"> = </w:t>
      </w:r>
      <w:r w:rsidRPr="00BB2898">
        <w:rPr>
          <w:rFonts w:ascii="Times New Roman" w:hAnsi="Times New Roman"/>
          <w:i/>
          <w:iCs/>
          <w:sz w:val="20"/>
          <w:szCs w:val="20"/>
        </w:rPr>
        <w:t>A XIX. század vonzásában: tanulmányok T. Erdélyi Ilona tiszteletére</w:t>
      </w:r>
      <w:r w:rsidRPr="00BB2898">
        <w:rPr>
          <w:rFonts w:ascii="Times New Roman" w:hAnsi="Times New Roman"/>
          <w:sz w:val="20"/>
          <w:szCs w:val="20"/>
        </w:rPr>
        <w:t xml:space="preserve">, szerk.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Kiczenkó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Judit,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Thimár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 Attila, Piliscsaba, 2001, 115–136.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sz w:val="20"/>
          <w:szCs w:val="20"/>
        </w:rPr>
      </w:pPr>
      <w:r w:rsidRPr="00BB2898">
        <w:rPr>
          <w:rFonts w:ascii="Times New Roman" w:hAnsi="Times New Roman"/>
          <w:bCs/>
          <w:smallCaps/>
          <w:sz w:val="20"/>
          <w:szCs w:val="20"/>
        </w:rPr>
        <w:t>Horváth</w:t>
      </w:r>
      <w:r w:rsidRPr="00BB2898">
        <w:rPr>
          <w:rFonts w:ascii="Times New Roman" w:hAnsi="Times New Roman"/>
          <w:bCs/>
          <w:sz w:val="20"/>
          <w:szCs w:val="20"/>
        </w:rPr>
        <w:t xml:space="preserve"> Edit</w:t>
      </w:r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iCs/>
          <w:sz w:val="20"/>
          <w:szCs w:val="20"/>
        </w:rPr>
        <w:t>A mítosz írói átalakítása Ambrus Zoltán</w:t>
      </w:r>
      <w:r w:rsidRPr="00BB2898">
        <w:rPr>
          <w:rFonts w:ascii="Times New Roman" w:hAnsi="Times New Roman"/>
          <w:sz w:val="20"/>
          <w:szCs w:val="20"/>
        </w:rPr>
        <w:t xml:space="preserve"> Ninive pusztulása </w:t>
      </w:r>
      <w:r w:rsidRPr="00BB2898">
        <w:rPr>
          <w:rFonts w:ascii="Times New Roman" w:hAnsi="Times New Roman"/>
          <w:i/>
          <w:iCs/>
          <w:sz w:val="20"/>
          <w:szCs w:val="20"/>
        </w:rPr>
        <w:t>című novellájában</w:t>
      </w:r>
      <w:r w:rsidRPr="00BB2898">
        <w:rPr>
          <w:rFonts w:ascii="Times New Roman" w:hAnsi="Times New Roman"/>
          <w:iCs/>
          <w:sz w:val="20"/>
          <w:szCs w:val="20"/>
        </w:rPr>
        <w:t>,</w:t>
      </w:r>
      <w:r w:rsidRPr="00BB2898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 w:rsidRPr="00BB2898">
        <w:rPr>
          <w:rFonts w:ascii="Times New Roman" w:hAnsi="Times New Roman"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sz w:val="20"/>
          <w:szCs w:val="20"/>
        </w:rPr>
        <w:t>, 1996/5–6, 701–711.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A lábjegyzetelés funkciója és formai követelményei  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0"/>
          <w:szCs w:val="20"/>
        </w:rPr>
      </w:pPr>
      <w:r w:rsidRPr="00BB2898">
        <w:rPr>
          <w:rFonts w:ascii="Times New Roman" w:hAnsi="Times New Roman"/>
          <w:i/>
          <w:sz w:val="20"/>
          <w:szCs w:val="20"/>
        </w:rPr>
        <w:t xml:space="preserve">Az </w:t>
      </w:r>
      <w:proofErr w:type="spellStart"/>
      <w:r w:rsidRPr="00BB2898">
        <w:rPr>
          <w:rFonts w:ascii="Times New Roman" w:hAnsi="Times New Roman"/>
          <w:i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i/>
          <w:sz w:val="20"/>
          <w:szCs w:val="20"/>
        </w:rPr>
        <w:t xml:space="preserve"> címleírási és jegyzetelési alapelvei</w:t>
      </w:r>
      <w:r w:rsidRPr="00BB2898">
        <w:rPr>
          <w:rFonts w:ascii="Times New Roman" w:hAnsi="Times New Roman"/>
          <w:sz w:val="20"/>
          <w:szCs w:val="20"/>
        </w:rPr>
        <w:t xml:space="preserve">, összeállította </w:t>
      </w:r>
      <w:r w:rsidRPr="00BB2898">
        <w:rPr>
          <w:rFonts w:ascii="Times New Roman" w:hAnsi="Times New Roman"/>
          <w:smallCaps/>
          <w:sz w:val="20"/>
          <w:szCs w:val="20"/>
        </w:rPr>
        <w:t>Kecskeméti</w:t>
      </w:r>
      <w:r w:rsidRPr="00BB2898">
        <w:rPr>
          <w:rFonts w:ascii="Times New Roman" w:hAnsi="Times New Roman"/>
          <w:sz w:val="20"/>
          <w:szCs w:val="20"/>
        </w:rPr>
        <w:t xml:space="preserve"> Gábor </w:t>
      </w:r>
      <w:proofErr w:type="spellStart"/>
      <w:r w:rsidRPr="00BB2898">
        <w:rPr>
          <w:rFonts w:ascii="Times New Roman" w:hAnsi="Times New Roman"/>
          <w:sz w:val="20"/>
          <w:szCs w:val="20"/>
        </w:rPr>
        <w:t>ItK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1997/1-2, melléklet, </w:t>
      </w:r>
      <w:hyperlink r:id="rId5" w:history="1">
        <w:r w:rsidRPr="00BB2898">
          <w:rPr>
            <w:rStyle w:val="Hiperhivatkozs"/>
            <w:rFonts w:ascii="Times New Roman" w:hAnsi="Times New Roman"/>
            <w:sz w:val="20"/>
            <w:szCs w:val="20"/>
          </w:rPr>
          <w:t>http://itk.iti.mta.hu/szabvany.htm</w:t>
        </w:r>
      </w:hyperlink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A szemináriumi dolgozat vázlatának </w:t>
      </w:r>
      <w:r w:rsidR="0040499E">
        <w:rPr>
          <w:rFonts w:ascii="Times New Roman" w:hAnsi="Times New Roman"/>
          <w:b/>
          <w:bCs/>
          <w:sz w:val="24"/>
          <w:szCs w:val="24"/>
        </w:rPr>
        <w:t xml:space="preserve">bemutatása – 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>prezentáció</w:t>
      </w:r>
      <w:r w:rsidR="0040499E">
        <w:rPr>
          <w:rFonts w:ascii="Times New Roman" w:hAnsi="Times New Roman"/>
          <w:b/>
          <w:bCs/>
          <w:sz w:val="24"/>
          <w:szCs w:val="24"/>
        </w:rPr>
        <w:t>s óra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1251" w:rsidRPr="00A11251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A11251">
        <w:rPr>
          <w:rFonts w:ascii="Times New Roman" w:hAnsi="Times New Roman"/>
          <w:b/>
          <w:bCs/>
          <w:sz w:val="24"/>
          <w:szCs w:val="28"/>
        </w:rPr>
        <w:t>1</w:t>
      </w:r>
      <w:r>
        <w:rPr>
          <w:rFonts w:ascii="Times New Roman" w:hAnsi="Times New Roman"/>
          <w:b/>
          <w:bCs/>
          <w:sz w:val="24"/>
          <w:szCs w:val="28"/>
        </w:rPr>
        <w:t>0</w:t>
      </w:r>
      <w:r w:rsidRPr="00A11251">
        <w:rPr>
          <w:rFonts w:ascii="Times New Roman" w:hAnsi="Times New Roman"/>
          <w:b/>
          <w:bCs/>
          <w:sz w:val="24"/>
          <w:szCs w:val="28"/>
        </w:rPr>
        <w:t>. Konzultáció és szemináriumi dolgozat megírása, leadása</w:t>
      </w:r>
    </w:p>
    <w:p w:rsidR="00A11251" w:rsidRPr="0040499E" w:rsidRDefault="00A11251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A3305F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="0040499E" w:rsidRPr="0040499E">
        <w:rPr>
          <w:rFonts w:ascii="Times New Roman" w:hAnsi="Times New Roman"/>
          <w:b/>
          <w:bCs/>
          <w:sz w:val="24"/>
          <w:szCs w:val="24"/>
        </w:rPr>
        <w:t xml:space="preserve">. Szaktanulmány olvasása II.: </w:t>
      </w:r>
      <w:r w:rsidR="0040499E" w:rsidRPr="0040499E">
        <w:rPr>
          <w:rFonts w:ascii="Times New Roman" w:hAnsi="Times New Roman"/>
          <w:b/>
          <w:bCs/>
          <w:iCs/>
          <w:sz w:val="24"/>
          <w:szCs w:val="24"/>
        </w:rPr>
        <w:t>Irodalomelméleti szöveg – irodalomszemlélet</w:t>
      </w:r>
    </w:p>
    <w:p w:rsidR="0040499E" w:rsidRPr="00BB2898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i/>
          <w:sz w:val="20"/>
          <w:szCs w:val="20"/>
        </w:rPr>
      </w:pPr>
      <w:r w:rsidRPr="00BB2898">
        <w:rPr>
          <w:rFonts w:ascii="Times New Roman" w:hAnsi="Times New Roman"/>
          <w:sz w:val="20"/>
          <w:szCs w:val="20"/>
        </w:rPr>
        <w:t xml:space="preserve">H. R. </w:t>
      </w:r>
      <w:proofErr w:type="spellStart"/>
      <w:r w:rsidRPr="00BB2898">
        <w:rPr>
          <w:rFonts w:ascii="Times New Roman" w:hAnsi="Times New Roman"/>
          <w:smallCaps/>
          <w:sz w:val="20"/>
          <w:szCs w:val="20"/>
        </w:rPr>
        <w:t>Jauss</w:t>
      </w:r>
      <w:proofErr w:type="spellEnd"/>
      <w:r w:rsidRPr="00BB2898">
        <w:rPr>
          <w:rFonts w:ascii="Times New Roman" w:hAnsi="Times New Roman"/>
          <w:sz w:val="20"/>
          <w:szCs w:val="20"/>
        </w:rPr>
        <w:t xml:space="preserve">, </w:t>
      </w:r>
      <w:r w:rsidRPr="00BB2898">
        <w:rPr>
          <w:rFonts w:ascii="Times New Roman" w:hAnsi="Times New Roman"/>
          <w:i/>
          <w:sz w:val="20"/>
          <w:szCs w:val="20"/>
        </w:rPr>
        <w:t xml:space="preserve">Jónás könyve: az „idegenség hermeneutikájának” egy paradigmája </w:t>
      </w:r>
      <w:r w:rsidRPr="00BB2898">
        <w:rPr>
          <w:rFonts w:ascii="Times New Roman" w:hAnsi="Times New Roman"/>
          <w:sz w:val="20"/>
          <w:szCs w:val="20"/>
        </w:rPr>
        <w:t>=</w:t>
      </w:r>
      <w:r w:rsidRPr="00BB2898">
        <w:rPr>
          <w:rFonts w:ascii="Times New Roman" w:hAnsi="Times New Roman"/>
          <w:i/>
          <w:sz w:val="20"/>
          <w:szCs w:val="20"/>
        </w:rPr>
        <w:t xml:space="preserve"> </w:t>
      </w:r>
      <w:r w:rsidRPr="00BB2898">
        <w:rPr>
          <w:rFonts w:ascii="Times New Roman" w:hAnsi="Times New Roman"/>
          <w:sz w:val="20"/>
          <w:szCs w:val="20"/>
        </w:rPr>
        <w:t xml:space="preserve">H. R. </w:t>
      </w:r>
      <w:r w:rsidRPr="00BB2898">
        <w:rPr>
          <w:rFonts w:ascii="Times New Roman" w:hAnsi="Times New Roman"/>
          <w:smallCaps/>
          <w:sz w:val="20"/>
          <w:szCs w:val="20"/>
        </w:rPr>
        <w:t>J</w:t>
      </w:r>
      <w:proofErr w:type="gramStart"/>
      <w:r w:rsidRPr="00BB2898">
        <w:rPr>
          <w:rFonts w:ascii="Times New Roman" w:hAnsi="Times New Roman"/>
          <w:smallCaps/>
          <w:sz w:val="20"/>
          <w:szCs w:val="20"/>
        </w:rPr>
        <w:t>.,</w:t>
      </w:r>
      <w:proofErr w:type="gramEnd"/>
      <w:r w:rsidRPr="00BB2898">
        <w:rPr>
          <w:rFonts w:ascii="Times New Roman" w:hAnsi="Times New Roman"/>
          <w:sz w:val="20"/>
          <w:szCs w:val="20"/>
        </w:rPr>
        <w:t xml:space="preserve"> </w:t>
      </w:r>
      <w:r w:rsidRPr="00BB2898">
        <w:rPr>
          <w:rFonts w:ascii="Times New Roman" w:hAnsi="Times New Roman"/>
          <w:i/>
          <w:sz w:val="20"/>
          <w:szCs w:val="20"/>
        </w:rPr>
        <w:t>Recepcióelmélet – esztétikai tapasztalat – irodalmi hermeneutika</w:t>
      </w:r>
      <w:r w:rsidRPr="00BB2898">
        <w:rPr>
          <w:rFonts w:ascii="Times New Roman" w:hAnsi="Times New Roman"/>
          <w:sz w:val="20"/>
          <w:szCs w:val="20"/>
        </w:rPr>
        <w:t>, Bp., Osiris, 1997, 373–395.</w:t>
      </w: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499E" w:rsidRPr="0040499E" w:rsidRDefault="0040499E" w:rsidP="0040499E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A3305F">
        <w:rPr>
          <w:rFonts w:ascii="Times New Roman" w:hAnsi="Times New Roman"/>
          <w:b/>
          <w:bCs/>
          <w:sz w:val="24"/>
          <w:szCs w:val="24"/>
        </w:rPr>
        <w:t>2</w:t>
      </w:r>
      <w:r w:rsidRPr="0040499E">
        <w:rPr>
          <w:rFonts w:ascii="Times New Roman" w:hAnsi="Times New Roman"/>
          <w:b/>
          <w:bCs/>
          <w:sz w:val="24"/>
          <w:szCs w:val="24"/>
        </w:rPr>
        <w:t>. Írásbeli számonkérés</w:t>
      </w:r>
    </w:p>
    <w:p w:rsidR="00FC6877" w:rsidRPr="0040499E" w:rsidRDefault="00FC6877" w:rsidP="0040499E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</w:p>
    <w:sectPr w:rsidR="00FC6877" w:rsidRPr="0040499E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34F6E"/>
    <w:multiLevelType w:val="hybridMultilevel"/>
    <w:tmpl w:val="ACE45AB8"/>
    <w:lvl w:ilvl="0" w:tplc="1F7057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2C512A"/>
    <w:multiLevelType w:val="hybridMultilevel"/>
    <w:tmpl w:val="705E69DA"/>
    <w:lvl w:ilvl="0" w:tplc="A9B40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40563"/>
    <w:rsid w:val="00050C9A"/>
    <w:rsid w:val="000E131B"/>
    <w:rsid w:val="001146AA"/>
    <w:rsid w:val="001301D2"/>
    <w:rsid w:val="0014470F"/>
    <w:rsid w:val="001C3216"/>
    <w:rsid w:val="001D1B38"/>
    <w:rsid w:val="001F3E9A"/>
    <w:rsid w:val="00200015"/>
    <w:rsid w:val="002448F7"/>
    <w:rsid w:val="00262549"/>
    <w:rsid w:val="003371A3"/>
    <w:rsid w:val="003A29FE"/>
    <w:rsid w:val="003F6887"/>
    <w:rsid w:val="0040499E"/>
    <w:rsid w:val="004C7E06"/>
    <w:rsid w:val="004E6609"/>
    <w:rsid w:val="00524DAA"/>
    <w:rsid w:val="005C017F"/>
    <w:rsid w:val="00625976"/>
    <w:rsid w:val="006D1CBC"/>
    <w:rsid w:val="007332D5"/>
    <w:rsid w:val="0079226A"/>
    <w:rsid w:val="007B2E9D"/>
    <w:rsid w:val="00845042"/>
    <w:rsid w:val="00857859"/>
    <w:rsid w:val="009E2EB4"/>
    <w:rsid w:val="009F553D"/>
    <w:rsid w:val="00A11251"/>
    <w:rsid w:val="00A3305F"/>
    <w:rsid w:val="00B855D9"/>
    <w:rsid w:val="00BB2898"/>
    <w:rsid w:val="00BB6FB8"/>
    <w:rsid w:val="00C56749"/>
    <w:rsid w:val="00CB0E7C"/>
    <w:rsid w:val="00CF0D60"/>
    <w:rsid w:val="00D22F5C"/>
    <w:rsid w:val="00E348E6"/>
    <w:rsid w:val="00E5378E"/>
    <w:rsid w:val="00F67054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934439-1C2B-4697-9B0D-7A5CF8DA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">
    <w:name w:val="Body Text"/>
    <w:basedOn w:val="Norml"/>
    <w:link w:val="SzvegtrzsChar"/>
    <w:rsid w:val="004E6609"/>
    <w:pPr>
      <w:autoSpaceDE w:val="0"/>
      <w:autoSpaceDN w:val="0"/>
      <w:spacing w:after="0" w:line="240" w:lineRule="auto"/>
      <w:jc w:val="both"/>
    </w:pPr>
    <w:rPr>
      <w:rFonts w:ascii="Times New Roman" w:eastAsia="Batang" w:hAnsi="Times New Roman"/>
      <w:b/>
      <w:bCs/>
      <w:sz w:val="24"/>
      <w:szCs w:val="24"/>
      <w:lang w:eastAsia="ko-KR"/>
    </w:rPr>
  </w:style>
  <w:style w:type="character" w:customStyle="1" w:styleId="SzvegtrzsChar">
    <w:name w:val="Szövegtörzs Char"/>
    <w:link w:val="Szvegtrzs"/>
    <w:rsid w:val="004E6609"/>
    <w:rPr>
      <w:rFonts w:ascii="Times New Roman" w:eastAsia="Batang" w:hAnsi="Times New Roman"/>
      <w:b/>
      <w:bCs/>
      <w:sz w:val="24"/>
      <w:szCs w:val="24"/>
      <w:lang w:eastAsia="ko-KR"/>
    </w:rPr>
  </w:style>
  <w:style w:type="character" w:styleId="Hiperhivatkozs">
    <w:name w:val="Hyperlink"/>
    <w:rsid w:val="00B855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tk.iti.mta.hu/szabvany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2013/14</vt:lpstr>
    </vt:vector>
  </TitlesOfParts>
  <Company/>
  <LinksUpToDate>false</LinksUpToDate>
  <CharactersWithSpaces>3695</CharactersWithSpaces>
  <SharedDoc>false</SharedDoc>
  <HLinks>
    <vt:vector size="6" baseType="variant">
      <vt:variant>
        <vt:i4>6750326</vt:i4>
      </vt:variant>
      <vt:variant>
        <vt:i4>0</vt:i4>
      </vt:variant>
      <vt:variant>
        <vt:i4>0</vt:i4>
      </vt:variant>
      <vt:variant>
        <vt:i4>5</vt:i4>
      </vt:variant>
      <vt:variant>
        <vt:lpwstr>http://itk.iti.mta.hu/szabvany.htm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2013/14</dc:title>
  <dc:subject/>
  <dc:creator>BF</dc:creator>
  <cp:keywords/>
  <cp:lastModifiedBy>User</cp:lastModifiedBy>
  <cp:revision>7</cp:revision>
  <dcterms:created xsi:type="dcterms:W3CDTF">2022-08-23T08:23:00Z</dcterms:created>
  <dcterms:modified xsi:type="dcterms:W3CDTF">2023-08-25T10:23:00Z</dcterms:modified>
</cp:coreProperties>
</file>